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D39" w:rsidRPr="00CC36BE" w:rsidRDefault="00CC36BE" w:rsidP="00CC36BE">
      <w:pPr>
        <w:jc w:val="center"/>
        <w:rPr>
          <w:b/>
          <w:sz w:val="32"/>
        </w:rPr>
      </w:pPr>
      <w:r w:rsidRPr="00CC36BE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42135" cy="2357755"/>
            <wp:effectExtent l="0" t="0" r="0" b="4445"/>
            <wp:wrapTight wrapText="bothSides">
              <wp:wrapPolygon edited="0">
                <wp:start x="0" y="0"/>
                <wp:lineTo x="0" y="21524"/>
                <wp:lineTo x="21444" y="21524"/>
                <wp:lineTo x="214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l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235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6BE">
        <w:rPr>
          <w:b/>
          <w:sz w:val="32"/>
        </w:rPr>
        <w:t>Walk this Way</w:t>
      </w:r>
    </w:p>
    <w:p w:rsidR="00CC36BE" w:rsidRPr="00CC36BE" w:rsidRDefault="00CC36BE" w:rsidP="00CC36BE">
      <w:pPr>
        <w:jc w:val="center"/>
        <w:rPr>
          <w:b/>
          <w:sz w:val="32"/>
        </w:rPr>
      </w:pPr>
      <w:r w:rsidRPr="00CC36BE">
        <w:rPr>
          <w:b/>
          <w:sz w:val="32"/>
        </w:rPr>
        <w:t xml:space="preserve">Wendy </w:t>
      </w:r>
      <w:proofErr w:type="spellStart"/>
      <w:r w:rsidRPr="00CC36BE">
        <w:rPr>
          <w:b/>
          <w:sz w:val="32"/>
        </w:rPr>
        <w:t>Kleman</w:t>
      </w:r>
      <w:proofErr w:type="spellEnd"/>
    </w:p>
    <w:p w:rsidR="00CC36BE" w:rsidRPr="00CC36BE" w:rsidRDefault="00CC36BE" w:rsidP="00CC36BE">
      <w:pPr>
        <w:jc w:val="center"/>
        <w:rPr>
          <w:b/>
          <w:sz w:val="32"/>
        </w:rPr>
      </w:pPr>
      <w:r w:rsidRPr="00CC36BE">
        <w:rPr>
          <w:b/>
          <w:sz w:val="32"/>
        </w:rPr>
        <w:t>2022</w:t>
      </w:r>
    </w:p>
    <w:p w:rsidR="00CC36BE" w:rsidRPr="00CC36BE" w:rsidRDefault="00CC36BE">
      <w:pPr>
        <w:rPr>
          <w:sz w:val="28"/>
        </w:rPr>
      </w:pPr>
    </w:p>
    <w:p w:rsidR="00CC36BE" w:rsidRPr="00CC36BE" w:rsidRDefault="00CC36BE">
      <w:pPr>
        <w:rPr>
          <w:b/>
          <w:sz w:val="28"/>
        </w:rPr>
      </w:pPr>
      <w:r w:rsidRPr="00CC36BE">
        <w:rPr>
          <w:b/>
          <w:sz w:val="28"/>
        </w:rPr>
        <w:t>Supplies</w:t>
      </w:r>
    </w:p>
    <w:p w:rsidR="00CC36BE" w:rsidRPr="00CC36BE" w:rsidRDefault="00CC36BE" w:rsidP="00CC36BE">
      <w:pPr>
        <w:pStyle w:val="ListParagraph"/>
        <w:numPr>
          <w:ilvl w:val="0"/>
          <w:numId w:val="1"/>
        </w:numPr>
        <w:rPr>
          <w:sz w:val="28"/>
        </w:rPr>
      </w:pPr>
      <w:r w:rsidRPr="00CC36BE">
        <w:rPr>
          <w:sz w:val="28"/>
        </w:rPr>
        <w:t>4, 20” square cotton quilt sandwiches of a light solid color (Hobbs Fusible batting recommended)</w:t>
      </w:r>
    </w:p>
    <w:p w:rsidR="00CC36BE" w:rsidRPr="00CC36BE" w:rsidRDefault="00CC36BE" w:rsidP="00CC36BE">
      <w:pPr>
        <w:pStyle w:val="ListParagraph"/>
        <w:numPr>
          <w:ilvl w:val="0"/>
          <w:numId w:val="1"/>
        </w:numPr>
        <w:rPr>
          <w:sz w:val="28"/>
        </w:rPr>
      </w:pPr>
      <w:r w:rsidRPr="00CC36BE">
        <w:rPr>
          <w:sz w:val="28"/>
        </w:rPr>
        <w:t>Walking foot</w:t>
      </w:r>
    </w:p>
    <w:p w:rsidR="00CC36BE" w:rsidRPr="00CC36BE" w:rsidRDefault="00CC36BE" w:rsidP="00CC36BE">
      <w:pPr>
        <w:pStyle w:val="ListParagraph"/>
        <w:numPr>
          <w:ilvl w:val="0"/>
          <w:numId w:val="1"/>
        </w:numPr>
        <w:rPr>
          <w:sz w:val="28"/>
        </w:rPr>
      </w:pPr>
      <w:r w:rsidRPr="00CC36BE">
        <w:rPr>
          <w:sz w:val="28"/>
        </w:rPr>
        <w:t xml:space="preserve">Sewing machine in good working order with a new </w:t>
      </w:r>
      <w:proofErr w:type="spellStart"/>
      <w:r w:rsidRPr="00CC36BE">
        <w:rPr>
          <w:sz w:val="28"/>
        </w:rPr>
        <w:t>Microtex</w:t>
      </w:r>
      <w:proofErr w:type="spellEnd"/>
      <w:r w:rsidRPr="00CC36BE">
        <w:rPr>
          <w:sz w:val="28"/>
        </w:rPr>
        <w:t xml:space="preserve"> needle and several filled bobbin</w:t>
      </w:r>
    </w:p>
    <w:p w:rsidR="00CC36BE" w:rsidRPr="00CC36BE" w:rsidRDefault="00CC36BE" w:rsidP="00CC36BE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CC36BE">
        <w:rPr>
          <w:sz w:val="28"/>
        </w:rPr>
        <w:t>Frixion</w:t>
      </w:r>
      <w:proofErr w:type="spellEnd"/>
      <w:r w:rsidRPr="00CC36BE">
        <w:rPr>
          <w:sz w:val="28"/>
        </w:rPr>
        <w:t xml:space="preserve"> Pen</w:t>
      </w:r>
    </w:p>
    <w:p w:rsidR="00CC36BE" w:rsidRPr="00CC36BE" w:rsidRDefault="00CC36BE" w:rsidP="00CC36BE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CC36BE">
        <w:rPr>
          <w:sz w:val="28"/>
        </w:rPr>
        <w:t>Aurifil</w:t>
      </w:r>
      <w:proofErr w:type="spellEnd"/>
      <w:r w:rsidRPr="00CC36BE">
        <w:rPr>
          <w:sz w:val="28"/>
        </w:rPr>
        <w:t xml:space="preserve"> thread in a medium to dark color.  Grey is always a good choice</w:t>
      </w:r>
    </w:p>
    <w:p w:rsidR="00CC36BE" w:rsidRDefault="00CC36BE" w:rsidP="00CC36BE">
      <w:pPr>
        <w:pStyle w:val="ListParagraph"/>
        <w:numPr>
          <w:ilvl w:val="0"/>
          <w:numId w:val="1"/>
        </w:numPr>
        <w:rPr>
          <w:sz w:val="28"/>
        </w:rPr>
      </w:pPr>
      <w:r w:rsidRPr="00CC36BE">
        <w:rPr>
          <w:sz w:val="28"/>
        </w:rPr>
        <w:t>12 ½” quilting ruler</w:t>
      </w:r>
    </w:p>
    <w:p w:rsidR="00CC36BE" w:rsidRDefault="00CC36BE" w:rsidP="00CC36B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WALK book</w:t>
      </w:r>
    </w:p>
    <w:p w:rsidR="00CC36BE" w:rsidRPr="00CC36BE" w:rsidRDefault="00CC36BE" w:rsidP="00CC36BE">
      <w:pPr>
        <w:pStyle w:val="ListParagraph"/>
        <w:numPr>
          <w:ilvl w:val="0"/>
          <w:numId w:val="1"/>
        </w:numPr>
        <w:rPr>
          <w:sz w:val="28"/>
        </w:rPr>
      </w:pPr>
      <w:bookmarkStart w:id="0" w:name="_GoBack"/>
      <w:bookmarkEnd w:id="0"/>
    </w:p>
    <w:p w:rsidR="00CC36BE" w:rsidRPr="00CC36BE" w:rsidRDefault="00CC36BE">
      <w:pPr>
        <w:rPr>
          <w:sz w:val="28"/>
        </w:rPr>
      </w:pPr>
    </w:p>
    <w:p w:rsidR="00CC36BE" w:rsidRPr="00CC36BE" w:rsidRDefault="00CC36BE">
      <w:pPr>
        <w:rPr>
          <w:sz w:val="28"/>
        </w:rPr>
      </w:pPr>
    </w:p>
    <w:sectPr w:rsidR="00CC36BE" w:rsidRPr="00CC36BE" w:rsidSect="00D07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128B7"/>
    <w:multiLevelType w:val="hybridMultilevel"/>
    <w:tmpl w:val="760C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BE"/>
    <w:rsid w:val="000D069C"/>
    <w:rsid w:val="002D075E"/>
    <w:rsid w:val="00507E56"/>
    <w:rsid w:val="0056580F"/>
    <w:rsid w:val="0071170A"/>
    <w:rsid w:val="00826C6B"/>
    <w:rsid w:val="00954628"/>
    <w:rsid w:val="009710D6"/>
    <w:rsid w:val="00A346B4"/>
    <w:rsid w:val="00AC7203"/>
    <w:rsid w:val="00B47C68"/>
    <w:rsid w:val="00CC36BE"/>
    <w:rsid w:val="00D07411"/>
    <w:rsid w:val="00D76C82"/>
    <w:rsid w:val="00E659AC"/>
    <w:rsid w:val="00FB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C33CB"/>
  <w15:chartTrackingRefBased/>
  <w15:docId w15:val="{526E5AAB-4A4A-3C49-9DE8-E7A5DA57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2021-11-30T02:54:00Z</dcterms:created>
  <dcterms:modified xsi:type="dcterms:W3CDTF">2021-11-30T03:02:00Z</dcterms:modified>
</cp:coreProperties>
</file>